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75EF" w:rsidP="347965E6" w:rsidRDefault="002A75EF" w14:paraId="12AA89AE" w14:textId="69247FD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1DF7FB8">
        <w:drawing>
          <wp:inline wp14:editId="3C65FF32" wp14:anchorId="675A2128">
            <wp:extent cx="2971800" cy="990600"/>
            <wp:effectExtent l="0" t="0" r="0" b="0"/>
            <wp:docPr id="1417793632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17793632" name=""/>
                    <pic:cNvPicPr/>
                  </pic:nvPicPr>
                  <pic:blipFill>
                    <a:blip xmlns:r="http://schemas.openxmlformats.org/officeDocument/2006/relationships" r:embed="rId14310126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EF" w:rsidP="347965E6" w:rsidRDefault="002A75EF" w14:paraId="08C2B708" w14:textId="437D6CDB">
      <w:pPr>
        <w:spacing w:after="24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51DF7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  <w:t xml:space="preserve">14 de </w:t>
      </w:r>
      <w:r w:rsidRPr="347965E6" w:rsidR="51DF7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  <w:t>octubre</w:t>
      </w:r>
      <w:r w:rsidRPr="347965E6" w:rsidR="51DF7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  <w:t xml:space="preserve"> de 2025</w:t>
      </w:r>
    </w:p>
    <w:p w:rsidR="002A75EF" w:rsidP="347965E6" w:rsidRDefault="002A75EF" w14:paraId="1B906C79" w14:textId="082E555F">
      <w:pPr>
        <w:pStyle w:val="Heading2"/>
        <w:keepNext w:val="1"/>
        <w:keepLines w:val="1"/>
        <w:spacing w:before="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51DF7F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  <w:t>COMUNICADO DE PRENSA</w:t>
      </w:r>
    </w:p>
    <w:p w:rsidR="002A75EF" w:rsidP="347965E6" w:rsidRDefault="002A75EF" w14:paraId="400B5672" w14:textId="78AD847A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51DF7F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  <w:t>PARA PUBLICACIÓN INMEDIATA</w:t>
      </w:r>
    </w:p>
    <w:p w:rsidR="002A75EF" w:rsidP="347965E6" w:rsidRDefault="002A75EF" w14:paraId="28B1EC28" w14:textId="26935C83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</w:p>
    <w:p w:rsidR="002A75EF" w:rsidP="347965E6" w:rsidRDefault="002A75EF" w14:paraId="2E03A778" w14:textId="0CB46AF4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ACLU de Puerto Rico urge al 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Senado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rechazar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Proyecto del 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Senado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63 </w:t>
      </w:r>
    </w:p>
    <w:p w:rsidR="002A75EF" w:rsidP="347965E6" w:rsidRDefault="002A75EF" w14:paraId="1D16CA0F" w14:textId="7E1CD873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organización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calificó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medida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como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“un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retroceso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peligroso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” al derecho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pública</w:t>
      </w:r>
    </w:p>
    <w:p w:rsidR="002A75EF" w:rsidP="347965E6" w:rsidRDefault="002A75EF" w14:paraId="0BAA9AAE" w14:textId="6731BC60">
      <w:pPr>
        <w:pStyle w:val="Normal"/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44B93C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San Juan, P.R. –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La Unión Americana de Derechos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Civiles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(ACLU,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inglés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) de Puerto Rico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urgió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rechazar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Proyecto del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(PS) 63,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una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medida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cuerpo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legislativo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pretende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llevar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votación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este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martes.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organización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advirtió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sobre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implicaciones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del Proyecto,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socava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derecho fundamental del pueblo 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pública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un pilar de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democracia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participativa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.</w:t>
      </w:r>
    </w:p>
    <w:p w:rsidR="002A75EF" w:rsidP="347965E6" w:rsidRDefault="002A75EF" w14:paraId="7C92DC1C" w14:textId="60FB2B9D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“El Proyecto del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63 es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claramente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un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intento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restricción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al derecho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tiene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pueblo 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conocer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datos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sobre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manejo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público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gobierno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,”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afirmó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directora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ejecutiva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la ACLU de Puerto Rico,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licenciada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Annette Martínez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Orabona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. </w:t>
      </w:r>
    </w:p>
    <w:p w:rsidR="002A75EF" w:rsidP="0B4E078C" w:rsidRDefault="002A75EF" w14:paraId="584A68F0" w14:textId="06C370CA" w14:noSpellErr="1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 PS 63 -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busca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enmendar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Ley de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Transparencia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Procedimiento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Expedito para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la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Pública- propone extender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significativamente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los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plazos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tienen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las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agencias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gubernamentales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para responder a las solicitudes de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pública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.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Específicamente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busca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duplicar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tiempo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respuesta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10 a 20 días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laborables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y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alargar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periodo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prórroga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40 días. “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Duplicar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tiempo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respuesta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impactará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los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procesos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fiscalización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creará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dilaciones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detrimento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del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expedito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oportuno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la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pública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”,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sostuvo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Martínez 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Orabona</w:t>
      </w:r>
      <w:r w:rsidRPr="0B4E078C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.</w:t>
      </w:r>
    </w:p>
    <w:p w:rsidR="002A75EF" w:rsidP="347965E6" w:rsidRDefault="002A75EF" w14:paraId="1EBA278C" w14:textId="7969E10D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organización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enfatizó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es un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componente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esencial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derechos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constitucionales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tal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como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ha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reiterado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Tribunal Supremo de Puerto Rico.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Sin vistas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públicas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ni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discusión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sobre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implicaciones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PS 63 introduce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otros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cambios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preocupantes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</w:t>
      </w:r>
      <w:r w:rsidRPr="347965E6" w:rsidR="33CED2A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requisitos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técnicos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innecesarios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como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obligatoriedad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notificar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solicitud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múltiples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funcionarios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una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enmienda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permitiría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invalidar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peticiones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legítimas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complica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caprichosamente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un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debería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ser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sencillo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accesible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.</w:t>
      </w:r>
    </w:p>
    <w:p w:rsidR="002A75EF" w:rsidP="347965E6" w:rsidRDefault="002A75EF" w14:paraId="734D751C" w14:textId="505DEBB2">
      <w:pPr>
        <w:spacing w:before="120" w:beforeAutospacing="off" w:after="12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El PS 63 también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pretende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eliminar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capacidad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ciudadanos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exigir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formato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más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accesible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para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ellos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debilitando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su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capacidad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uso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complicando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.</w:t>
      </w:r>
    </w:p>
    <w:p w:rsidR="002A75EF" w:rsidP="347965E6" w:rsidRDefault="002A75EF" w14:paraId="48D8FDD2" w14:textId="78BEDE27">
      <w:pPr>
        <w:spacing w:before="0" w:beforeAutospacing="off" w:after="12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En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lugar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promover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una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medida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limita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pone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trabas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la ACLU de Puerto Rico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exhortó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Senado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invertir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forma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sostenida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personal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capacitado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asignado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exclusivamente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manejo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solicitudes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para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agilizar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cumplimiento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con la Ley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Transparencia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promover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digitalización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archivos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creación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plataformas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unificadas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accesibles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establecer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mecanismos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supervisión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externa 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independiente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para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garantizar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cumplimiento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plazos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actuales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. </w:t>
      </w:r>
    </w:p>
    <w:p w:rsidR="002A75EF" w:rsidP="347965E6" w:rsidRDefault="002A75EF" w14:paraId="7A76ECB7" w14:textId="655C3EC7">
      <w:pPr>
        <w:spacing w:before="0" w:beforeAutospacing="off" w:after="12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La ACLU de Puerto Rico urgió al Senado a promover la transparencia gubernamental y el acceso oportuno a la información, en lugar de aprobar una medida que aumenta la burocracia y promueve </w:t>
      </w:r>
      <w:r w:rsidRPr="347965E6" w:rsidR="1D18975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secreti</w:t>
      </w:r>
      <w:r w:rsidRPr="347965E6" w:rsidR="7740C5F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smo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y </w:t>
      </w:r>
      <w:r w:rsidRPr="347965E6" w:rsidR="385B5AC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censura.</w:t>
      </w:r>
    </w:p>
    <w:p w:rsidR="002A75EF" w:rsidP="347965E6" w:rsidRDefault="002A75EF" w14:paraId="33C5FE6A" w14:textId="7158E45C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“El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acceso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a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información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no es un privilegio, es un derecho fundamental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merece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ser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protegido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y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fortalecido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 no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limitado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.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Limitarlo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bajo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el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pretexto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eficiencia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administrativa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constituye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un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retroceso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que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vulnera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confianza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del pueblo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en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sus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instituciones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,”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subrayó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la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licenciada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Lolimar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Rodríguez Escudero, 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>abogada</w:t>
      </w:r>
      <w:r w:rsidRPr="347965E6" w:rsidR="33CED2A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  <w:t xml:space="preserve"> de Política Pública y Legislación de la ACLU de Puerto Rico.</w:t>
      </w:r>
    </w:p>
    <w:p w:rsidR="002A75EF" w:rsidP="347965E6" w:rsidRDefault="002A75EF" w14:paraId="303205FE" w14:textId="7262428C">
      <w:pPr>
        <w:spacing w:before="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B1C1D"/>
          <w:sz w:val="24"/>
          <w:szCs w:val="24"/>
          <w:u w:val="none"/>
          <w:lang w:val="es-PR"/>
        </w:rPr>
      </w:pPr>
    </w:p>
    <w:p w:rsidR="002A75EF" w:rsidP="347965E6" w:rsidRDefault="002A75EF" w14:paraId="6BE6FA8A" w14:textId="1751FF9D">
      <w:p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158888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 xml:space="preserve">Contacto:  </w:t>
      </w:r>
    </w:p>
    <w:p w:rsidR="002A75EF" w:rsidP="347965E6" w:rsidRDefault="002A75EF" w14:paraId="323A5AD7" w14:textId="5C47BE8B">
      <w:p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158888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 xml:space="preserve">David Cordero Mercado </w:t>
      </w:r>
    </w:p>
    <w:p w:rsidR="002A75EF" w:rsidP="347965E6" w:rsidRDefault="002A75EF" w14:paraId="0A1833CA" w14:textId="546D2BCC">
      <w:p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158888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 xml:space="preserve">Director de Comunicaciones – ACLU de Puerto Rico  </w:t>
      </w:r>
    </w:p>
    <w:p w:rsidR="002A75EF" w:rsidP="347965E6" w:rsidRDefault="002A75EF" w14:paraId="5EA6D0C5" w14:textId="0F43B988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PR"/>
        </w:rPr>
      </w:pPr>
      <w:r w:rsidRPr="347965E6" w:rsidR="158888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4"/>
          <w:szCs w:val="24"/>
          <w:lang w:val="es-ES"/>
        </w:rPr>
        <w:t>(787) 247-9057</w:t>
      </w:r>
    </w:p>
    <w:p w:rsidR="002A75EF" w:rsidP="347965E6" w:rsidRDefault="002A75EF" w14:paraId="5092129D" w14:textId="67DAA19C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R"/>
        </w:rPr>
      </w:pPr>
    </w:p>
    <w:p w:rsidR="002A75EF" w:rsidP="347965E6" w:rsidRDefault="002A75EF" w14:paraId="02E8C3B1" w14:textId="15743FA4">
      <w:pPr>
        <w:rPr>
          <w:noProof w:val="0"/>
          <w:lang w:val="es-PR"/>
        </w:rPr>
      </w:pPr>
    </w:p>
    <w:p w:rsidR="002A75EF" w:rsidRDefault="002A75EF" w14:paraId="2C078E63" w14:textId="0F3FFF57"/>
    <w:sectPr w:rsidR="002A75E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4B523A"/>
    <w:rsid w:val="002A75EF"/>
    <w:rsid w:val="005F6A01"/>
    <w:rsid w:val="024506A3"/>
    <w:rsid w:val="074B523A"/>
    <w:rsid w:val="09437697"/>
    <w:rsid w:val="0B4E078C"/>
    <w:rsid w:val="15888819"/>
    <w:rsid w:val="1D189757"/>
    <w:rsid w:val="33CED2AC"/>
    <w:rsid w:val="347965E6"/>
    <w:rsid w:val="385B5ACF"/>
    <w:rsid w:val="44B93CD2"/>
    <w:rsid w:val="451E41B5"/>
    <w:rsid w:val="4D3C7173"/>
    <w:rsid w:val="51DF7FB8"/>
    <w:rsid w:val="5C40D5CA"/>
    <w:rsid w:val="747D38AA"/>
    <w:rsid w:val="7740C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23A"/>
  <w15:chartTrackingRefBased/>
  <w15:docId w15:val="{40CF5683-9398-490D-8BE0-6145663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31012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5</revision>
  <dcterms:created xsi:type="dcterms:W3CDTF">2025-10-14T13:48:00.0000000Z</dcterms:created>
  <dcterms:modified xsi:type="dcterms:W3CDTF">2025-10-28T15:38:12.4305734Z</dcterms:modified>
</coreProperties>
</file>