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DE27404" w:rsidP="44D543DD" w:rsidRDefault="2DE27404" w14:paraId="225EC541" w14:textId="512E68C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DE27404">
        <w:drawing>
          <wp:inline wp14:editId="60BFE71C" wp14:anchorId="39B78EFE">
            <wp:extent cx="2981325" cy="1447800"/>
            <wp:effectExtent l="0" t="0" r="0" b="0"/>
            <wp:docPr id="3764880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6488070" name=""/>
                    <pic:cNvPicPr/>
                  </pic:nvPicPr>
                  <pic:blipFill>
                    <a:blip xmlns:r="http://schemas.openxmlformats.org/officeDocument/2006/relationships" r:embed="rId12977202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E3AA6F" w:rsidP="5C78AFE6" w:rsidRDefault="70E3AA6F" w14:paraId="7BCB18AB" w14:textId="1F83ACFE">
      <w:pPr>
        <w:spacing w:before="240" w:beforeAutospacing="off" w:after="240" w:afterAutospacing="off"/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August 22, 2025</w:t>
      </w:r>
    </w:p>
    <w:p w:rsidR="70E3AA6F" w:rsidP="5C78AFE6" w:rsidRDefault="70E3AA6F" w14:paraId="56F41899" w14:textId="275470BE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</w:pP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Authorized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Statements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from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Legal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Director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of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American Civil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Liberties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Union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(ACLU)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of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Puerto Rico, Fermín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Arraiza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Navas,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regarding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letter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from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Women's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Advocate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directed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to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 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journalist</w:t>
      </w:r>
      <w:r w:rsidRPr="5C78AFE6" w:rsidR="70E3AA6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:</w:t>
      </w:r>
    </w:p>
    <w:p w:rsidR="70E3AA6F" w:rsidP="5C78AFE6" w:rsidRDefault="70E3AA6F" w14:paraId="3CAF992F" w14:textId="51D99488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"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letter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sent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by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Women's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Advocate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Astrid Piñeiro Vázquez,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addressed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photojournalist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from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 digital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news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outlet in Puerto Rico,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lacks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legal basis,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constitutes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mechanism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intimidation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threatens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basic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protections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that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both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Governor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Jenniffer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González Colón,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swore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uphold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First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Amendment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U.S.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Constitution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protects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our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most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essential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freedoms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including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freedom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expression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press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Our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Constitution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Puerto Rico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also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protects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these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rights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.</w:t>
      </w:r>
    </w:p>
    <w:p w:rsidR="70E3AA6F" w:rsidP="5C78AFE6" w:rsidRDefault="70E3AA6F" w14:paraId="296CB2B2" w14:textId="4FCB9918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Individuals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who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practice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profession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journalism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are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within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their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legitimate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right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ask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questions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challenge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elected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officials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as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well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as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agency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office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heads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about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actions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decisions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take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fail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take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that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have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effect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When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exercising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that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right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do so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precisely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behalf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in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representation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who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hears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observes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responses.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When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analyzing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reflecting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answers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not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only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pays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attention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verbal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language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but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also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manner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way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in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which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that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message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is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expressed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.</w:t>
      </w:r>
    </w:p>
    <w:p w:rsidR="70E3AA6F" w:rsidP="5C78AFE6" w:rsidRDefault="70E3AA6F" w14:paraId="772A3764" w14:textId="2B7DA205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In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carrying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out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their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trade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journalists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perform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legitimate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oversight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function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focused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search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truth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accountability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.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Women's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Advocate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Office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directs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are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not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exempt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from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that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accountability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tied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to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office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she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holds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administration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public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funds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, and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much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less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is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person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holding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the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position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governor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exempt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.</w:t>
      </w:r>
    </w:p>
    <w:p w:rsidR="70E3AA6F" w:rsidP="5C78AFE6" w:rsidRDefault="70E3AA6F" w14:paraId="6599530C" w14:textId="5BFA04B3">
      <w:pPr>
        <w:pStyle w:val="Normal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Contact</w:t>
      </w:r>
      <w:r w:rsidRPr="5C78AFE6" w:rsidR="70E3AA6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: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</w:p>
    <w:p w:rsidR="70E3AA6F" w:rsidP="5C78AFE6" w:rsidRDefault="70E3AA6F" w14:paraId="07600A84" w14:textId="6888D30A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David Cordero Mercado </w:t>
      </w:r>
    </w:p>
    <w:p w:rsidR="70E3AA6F" w:rsidP="5C78AFE6" w:rsidRDefault="70E3AA6F" w14:paraId="59B79758" w14:textId="70838C45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Communications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Director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– ACLU 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Puerto Rico </w:t>
      </w:r>
    </w:p>
    <w:p w:rsidR="70E3AA6F" w:rsidP="5C78AFE6" w:rsidRDefault="70E3AA6F" w14:paraId="5C71E398" w14:textId="4DFCBC30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</w:pPr>
      <w:r w:rsidRPr="5C78AFE6" w:rsidR="70E3AA6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(787) 247-9057</w:t>
      </w:r>
    </w:p>
    <w:p w:rsidR="5C78AFE6" w:rsidP="5C78AFE6" w:rsidRDefault="5C78AFE6" w14:paraId="5AE29E69" w14:textId="5EA40448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 w:rsidR="00F27B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iq//KCmgu3HN8" int2:id="DRyufvfc">
      <int2:state int2:type="spell" int2:value="Rejected"/>
    </int2:textHash>
    <int2:textHash int2:hashCode="vJcgrSdiLs0nnr" int2:id="fNG7oXRl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FD729"/>
    <w:rsid w:val="00797A90"/>
    <w:rsid w:val="00F27B26"/>
    <w:rsid w:val="01583F68"/>
    <w:rsid w:val="10A95814"/>
    <w:rsid w:val="111D7F04"/>
    <w:rsid w:val="17DB205F"/>
    <w:rsid w:val="1909E778"/>
    <w:rsid w:val="22F1B68B"/>
    <w:rsid w:val="2B7BF706"/>
    <w:rsid w:val="2DE27404"/>
    <w:rsid w:val="44D543DD"/>
    <w:rsid w:val="48224ACC"/>
    <w:rsid w:val="4A954E0D"/>
    <w:rsid w:val="52AB647B"/>
    <w:rsid w:val="5C78AFE6"/>
    <w:rsid w:val="5DA1C20F"/>
    <w:rsid w:val="5F7E59F2"/>
    <w:rsid w:val="70E3AA6F"/>
    <w:rsid w:val="7C28DA3E"/>
    <w:rsid w:val="7E0FD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54B6"/>
  <w15:chartTrackingRefBased/>
  <w15:docId w15:val="{7DBE82CC-869F-47FE-B8DC-4B82FBA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97720237" /><Relationship Type="http://schemas.microsoft.com/office/2020/10/relationships/intelligence" Target="intelligence2.xml" Id="R25082eb140054d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4</revision>
  <dcterms:created xsi:type="dcterms:W3CDTF">2025-08-22T21:41:00.0000000Z</dcterms:created>
  <dcterms:modified xsi:type="dcterms:W3CDTF">2025-09-29T04:20:45.4900134Z</dcterms:modified>
</coreProperties>
</file>